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2AF31" w14:textId="73DA7EE3" w:rsidR="00564043" w:rsidRDefault="00000000">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End w:id="0"/>
      <w:r>
        <w:rPr>
          <w:rFonts w:cs="Arial"/>
          <w:sz w:val="24"/>
          <w:szCs w:val="24"/>
        </w:rPr>
        <w:t>3GPP TSG-RAN WG4 Meeting #11</w:t>
      </w:r>
      <w:r w:rsidR="005945C4">
        <w:rPr>
          <w:rFonts w:cs="Arial"/>
          <w:sz w:val="24"/>
          <w:szCs w:val="24"/>
        </w:rPr>
        <w:t>6</w:t>
      </w:r>
      <w:r>
        <w:rPr>
          <w:rFonts w:cs="Arial"/>
          <w:sz w:val="24"/>
          <w:szCs w:val="24"/>
        </w:rPr>
        <w:tab/>
      </w:r>
      <w:r>
        <w:rPr>
          <w:rFonts w:cs="Arial"/>
          <w:sz w:val="24"/>
          <w:szCs w:val="24"/>
        </w:rPr>
        <w:tab/>
      </w:r>
      <w:r w:rsidR="00A33EFC" w:rsidRPr="00A33EFC">
        <w:rPr>
          <w:rFonts w:cs="Arial"/>
          <w:sz w:val="24"/>
          <w:szCs w:val="24"/>
        </w:rPr>
        <w:t>R4-250</w:t>
      </w:r>
      <w:r w:rsidR="005945C4">
        <w:rPr>
          <w:rFonts w:cs="Arial"/>
          <w:sz w:val="24"/>
          <w:szCs w:val="24"/>
        </w:rPr>
        <w:t>9444</w:t>
      </w:r>
    </w:p>
    <w:p w14:paraId="0D078D7F" w14:textId="5CFFC662" w:rsidR="00564043" w:rsidRDefault="005945C4">
      <w:pPr>
        <w:tabs>
          <w:tab w:val="left" w:pos="1985"/>
        </w:tabs>
        <w:spacing w:after="120"/>
        <w:rPr>
          <w:rFonts w:ascii="Arial" w:hAnsi="Arial" w:cs="Arial"/>
          <w:b/>
          <w:sz w:val="24"/>
          <w:szCs w:val="24"/>
        </w:rPr>
      </w:pPr>
      <w:r w:rsidRPr="005945C4">
        <w:rPr>
          <w:rFonts w:ascii="Arial" w:hAnsi="Arial" w:cs="Arial"/>
          <w:b/>
          <w:sz w:val="24"/>
          <w:szCs w:val="24"/>
        </w:rPr>
        <w:t xml:space="preserve">Bengaluru, India, 25th – 29th </w:t>
      </w:r>
      <w:proofErr w:type="gramStart"/>
      <w:r w:rsidRPr="005945C4">
        <w:rPr>
          <w:rFonts w:ascii="Arial" w:hAnsi="Arial" w:cs="Arial"/>
          <w:b/>
          <w:sz w:val="24"/>
          <w:szCs w:val="24"/>
        </w:rPr>
        <w:t>August</w:t>
      </w:r>
      <w:r w:rsidR="00355487">
        <w:rPr>
          <w:rFonts w:ascii="Arial" w:hAnsi="Arial" w:cs="Arial"/>
          <w:b/>
          <w:sz w:val="24"/>
          <w:szCs w:val="24"/>
        </w:rPr>
        <w:t>,</w:t>
      </w:r>
      <w:proofErr w:type="gramEnd"/>
      <w:r w:rsidR="00355487">
        <w:rPr>
          <w:rFonts w:ascii="Arial" w:hAnsi="Arial" w:cs="Arial"/>
          <w:b/>
          <w:sz w:val="24"/>
          <w:szCs w:val="24"/>
        </w:rPr>
        <w:t xml:space="preserve"> 202</w:t>
      </w:r>
      <w:r>
        <w:rPr>
          <w:rFonts w:ascii="Arial" w:hAnsi="Arial" w:cs="Arial"/>
          <w:b/>
          <w:sz w:val="24"/>
          <w:szCs w:val="24"/>
        </w:rPr>
        <w:t>5</w:t>
      </w:r>
    </w:p>
    <w:p w14:paraId="75CBF86E" w14:textId="77777777" w:rsidR="00564043" w:rsidRDefault="00564043">
      <w:pPr>
        <w:spacing w:after="60"/>
        <w:ind w:left="1985" w:hanging="1985"/>
        <w:rPr>
          <w:rFonts w:ascii="Arial" w:hAnsi="Arial" w:cs="Arial"/>
          <w:b/>
          <w:sz w:val="22"/>
          <w:szCs w:val="22"/>
        </w:rPr>
      </w:pPr>
    </w:p>
    <w:p w14:paraId="2D06961D" w14:textId="393CE239" w:rsidR="00564043"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[draft] </w:t>
      </w:r>
      <w:r w:rsidR="005945C4">
        <w:rPr>
          <w:rFonts w:ascii="Arial" w:hAnsi="Arial" w:cs="Arial"/>
          <w:b/>
          <w:sz w:val="22"/>
          <w:szCs w:val="22"/>
        </w:rPr>
        <w:t>R</w:t>
      </w:r>
      <w:r w:rsidR="005945C4" w:rsidRPr="005945C4">
        <w:rPr>
          <w:rFonts w:ascii="Arial" w:hAnsi="Arial" w:cs="Arial"/>
          <w:b/>
          <w:sz w:val="22"/>
          <w:szCs w:val="22"/>
        </w:rPr>
        <w:t>eply LS on Beam Correspondence Initial Access</w:t>
      </w:r>
    </w:p>
    <w:p w14:paraId="70B99DA4" w14:textId="580387AB" w:rsidR="00564043" w:rsidRDefault="00000000">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sidR="005945C4" w:rsidRPr="005945C4">
        <w:rPr>
          <w:rFonts w:ascii="Arial" w:hAnsi="Arial" w:cs="Arial"/>
          <w:b/>
          <w:bCs/>
          <w:sz w:val="22"/>
          <w:szCs w:val="22"/>
        </w:rPr>
        <w:t>R5-253653</w:t>
      </w:r>
    </w:p>
    <w:p w14:paraId="1BE184E1" w14:textId="21D961DA" w:rsidR="00564043" w:rsidRDefault="00000000">
      <w:pPr>
        <w:spacing w:after="60"/>
        <w:ind w:left="1985" w:hanging="1985"/>
        <w:rPr>
          <w:rFonts w:ascii="Arial" w:hAnsi="Arial" w:cs="Arial"/>
          <w:b/>
          <w:bCs/>
          <w:sz w:val="22"/>
          <w:szCs w:val="22"/>
        </w:rPr>
      </w:pPr>
      <w:bookmarkStart w:id="3" w:name="OLE_LINK59"/>
      <w:bookmarkStart w:id="4" w:name="OLE_LINK61"/>
      <w:bookmarkStart w:id="5" w:name="OLE_LINK60"/>
      <w:bookmarkEnd w:id="1"/>
      <w:bookmarkEnd w:id="2"/>
      <w:r>
        <w:rPr>
          <w:rFonts w:ascii="Arial" w:hAnsi="Arial" w:cs="Arial"/>
          <w:b/>
          <w:sz w:val="22"/>
          <w:szCs w:val="22"/>
        </w:rPr>
        <w:t>Release:</w:t>
      </w:r>
      <w:r>
        <w:rPr>
          <w:rFonts w:ascii="Arial" w:hAnsi="Arial" w:cs="Arial"/>
          <w:b/>
          <w:bCs/>
          <w:sz w:val="22"/>
          <w:szCs w:val="22"/>
        </w:rPr>
        <w:tab/>
        <w:t>R1</w:t>
      </w:r>
      <w:r w:rsidR="005945C4">
        <w:rPr>
          <w:rFonts w:ascii="Arial" w:hAnsi="Arial" w:cs="Arial"/>
          <w:b/>
          <w:bCs/>
          <w:sz w:val="22"/>
          <w:szCs w:val="22"/>
        </w:rPr>
        <w:t>8</w:t>
      </w:r>
    </w:p>
    <w:bookmarkEnd w:id="3"/>
    <w:bookmarkEnd w:id="4"/>
    <w:bookmarkEnd w:id="5"/>
    <w:p w14:paraId="35B37F96" w14:textId="52E3469A" w:rsidR="00564043"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5945C4" w:rsidRPr="005945C4">
        <w:rPr>
          <w:rFonts w:ascii="Arial" w:hAnsi="Arial" w:cs="Arial"/>
          <w:b/>
          <w:bCs/>
          <w:sz w:val="22"/>
          <w:szCs w:val="22"/>
        </w:rPr>
        <w:t>NR_RF_FR2_req_Ph3-UEConTest</w:t>
      </w:r>
    </w:p>
    <w:p w14:paraId="42325AC9" w14:textId="77777777" w:rsidR="00564043" w:rsidRDefault="00564043">
      <w:pPr>
        <w:spacing w:after="60"/>
        <w:ind w:left="1985" w:hanging="1985"/>
        <w:rPr>
          <w:rFonts w:ascii="Arial" w:hAnsi="Arial" w:cs="Arial"/>
          <w:b/>
          <w:sz w:val="22"/>
          <w:szCs w:val="22"/>
        </w:rPr>
      </w:pPr>
    </w:p>
    <w:p w14:paraId="20D19AD3" w14:textId="1C3B828C" w:rsidR="00564043"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RAN4</w:t>
      </w:r>
    </w:p>
    <w:p w14:paraId="242D6745" w14:textId="1D83182E" w:rsidR="00564043" w:rsidRDefault="00000000">
      <w:pPr>
        <w:spacing w:after="60"/>
        <w:ind w:left="1985" w:hanging="1985"/>
        <w:rPr>
          <w:rFonts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t>RAN</w:t>
      </w:r>
      <w:r w:rsidR="005945C4">
        <w:rPr>
          <w:rFonts w:ascii="Arial" w:hAnsi="Arial" w:cs="Arial"/>
          <w:b/>
          <w:bCs/>
          <w:sz w:val="22"/>
          <w:szCs w:val="22"/>
          <w:lang w:val="en-US" w:eastAsia="zh-CN"/>
        </w:rPr>
        <w:t>5</w:t>
      </w:r>
    </w:p>
    <w:p w14:paraId="7CDF9B01" w14:textId="77777777" w:rsidR="00564043" w:rsidRDefault="00000000">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p>
    <w:bookmarkEnd w:id="6"/>
    <w:bookmarkEnd w:id="7"/>
    <w:p w14:paraId="294A6682" w14:textId="77777777" w:rsidR="00564043" w:rsidRDefault="00564043">
      <w:pPr>
        <w:spacing w:after="60"/>
        <w:ind w:left="1985" w:hanging="1985"/>
        <w:rPr>
          <w:rFonts w:ascii="Arial" w:hAnsi="Arial" w:cs="Arial"/>
          <w:bCs/>
        </w:rPr>
      </w:pPr>
    </w:p>
    <w:p w14:paraId="264B477E" w14:textId="77777777" w:rsidR="00564043"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Steven Chen</w:t>
      </w:r>
    </w:p>
    <w:p w14:paraId="31028471" w14:textId="77777777" w:rsidR="00564043" w:rsidRDefault="00000000">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steven.</w:t>
      </w:r>
      <w:proofErr w:type="gramStart"/>
      <w:r>
        <w:rPr>
          <w:rFonts w:ascii="Arial" w:hAnsi="Arial" w:cs="Arial"/>
          <w:b/>
          <w:bCs/>
          <w:sz w:val="22"/>
          <w:szCs w:val="22"/>
        </w:rPr>
        <w:t>x.chen</w:t>
      </w:r>
      <w:proofErr w:type="spellEnd"/>
      <w:proofErr w:type="gramEnd"/>
      <w:r>
        <w:rPr>
          <w:rFonts w:ascii="Arial" w:hAnsi="Arial" w:cs="Arial"/>
          <w:b/>
          <w:bCs/>
          <w:sz w:val="22"/>
          <w:szCs w:val="22"/>
        </w:rPr>
        <w:t xml:space="preserve"> AT apple.com</w:t>
      </w:r>
    </w:p>
    <w:p w14:paraId="489FAA75" w14:textId="77777777" w:rsidR="00564043" w:rsidRDefault="00000000">
      <w:pPr>
        <w:spacing w:after="60"/>
        <w:ind w:left="1985" w:hanging="1985"/>
        <w:rPr>
          <w:rFonts w:ascii="Arial" w:hAnsi="Arial" w:cs="Arial"/>
          <w:b/>
          <w:bCs/>
          <w:sz w:val="22"/>
          <w:szCs w:val="22"/>
        </w:rPr>
      </w:pPr>
      <w:r>
        <w:rPr>
          <w:rFonts w:ascii="Arial" w:hAnsi="Arial" w:cs="Arial"/>
          <w:b/>
          <w:bCs/>
          <w:sz w:val="22"/>
          <w:szCs w:val="22"/>
        </w:rPr>
        <w:tab/>
      </w:r>
    </w:p>
    <w:p w14:paraId="305B2851" w14:textId="77777777" w:rsidR="00564043" w:rsidRDefault="00000000">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sidR="00564043">
          <w:rPr>
            <w:rStyle w:val="Hyperlink"/>
            <w:rFonts w:ascii="Arial" w:hAnsi="Arial" w:cs="Arial"/>
            <w:b/>
            <w:sz w:val="22"/>
            <w:szCs w:val="22"/>
          </w:rPr>
          <w:t>mailto:3GPPLiaison@etsi.org</w:t>
        </w:r>
      </w:hyperlink>
    </w:p>
    <w:p w14:paraId="34266ECA" w14:textId="77777777" w:rsidR="00564043" w:rsidRDefault="00564043">
      <w:pPr>
        <w:spacing w:after="60"/>
        <w:ind w:left="1985" w:hanging="1985"/>
        <w:rPr>
          <w:rFonts w:ascii="Arial" w:hAnsi="Arial" w:cs="Arial"/>
          <w:b/>
        </w:rPr>
      </w:pPr>
    </w:p>
    <w:p w14:paraId="4174FA2C" w14:textId="77777777" w:rsidR="00564043" w:rsidRDefault="00000000">
      <w:pPr>
        <w:spacing w:after="60"/>
        <w:ind w:left="1985" w:hanging="1985"/>
        <w:rPr>
          <w:rFonts w:ascii="Arial" w:hAnsi="Arial" w:cs="Arial"/>
          <w:bCs/>
        </w:rPr>
      </w:pPr>
      <w:r>
        <w:rPr>
          <w:rFonts w:ascii="Arial" w:hAnsi="Arial" w:cs="Arial"/>
          <w:b/>
        </w:rPr>
        <w:t>Attachments:</w:t>
      </w:r>
      <w:r>
        <w:rPr>
          <w:rFonts w:ascii="Arial" w:hAnsi="Arial" w:cs="Arial"/>
          <w:bCs/>
          <w:color w:val="0070C0"/>
        </w:rPr>
        <w:br/>
      </w:r>
    </w:p>
    <w:p w14:paraId="3FAE4C11" w14:textId="77777777" w:rsidR="00564043" w:rsidRDefault="00000000">
      <w:pPr>
        <w:pStyle w:val="Heading1"/>
      </w:pPr>
      <w:r>
        <w:t>1</w:t>
      </w:r>
      <w:r>
        <w:tab/>
        <w:t>Overall description</w:t>
      </w:r>
    </w:p>
    <w:p w14:paraId="56279D88" w14:textId="34D59228" w:rsidR="00D346C3" w:rsidRPr="00F76128" w:rsidRDefault="00000000" w:rsidP="005945C4">
      <w:pPr>
        <w:rPr>
          <w:b/>
          <w:bCs/>
          <w:color w:val="000000" w:themeColor="text1"/>
        </w:rPr>
      </w:pPr>
      <w:r>
        <w:rPr>
          <w:color w:val="000000"/>
        </w:rPr>
        <w:t xml:space="preserve">RAN4 </w:t>
      </w:r>
      <w:r w:rsidR="005945C4">
        <w:rPr>
          <w:color w:val="000000"/>
        </w:rPr>
        <w:t xml:space="preserve">would like to thank RAN5 for the LS. Regarding the questions in the LS, please see below RAN4’s responses. </w:t>
      </w:r>
    </w:p>
    <w:p w14:paraId="3C176666" w14:textId="77777777" w:rsidR="00D346C3" w:rsidRDefault="00D346C3">
      <w:pPr>
        <w:rPr>
          <w:color w:val="000000"/>
        </w:rPr>
      </w:pPr>
    </w:p>
    <w:p w14:paraId="59306B14" w14:textId="1A4895DB" w:rsidR="005945C4" w:rsidRPr="005945C4" w:rsidRDefault="005945C4" w:rsidP="005945C4">
      <w:pPr>
        <w:rPr>
          <w:color w:val="000000"/>
        </w:rPr>
      </w:pPr>
      <w:r w:rsidRPr="001E5182">
        <w:rPr>
          <w:b/>
          <w:bCs/>
          <w:color w:val="000000"/>
        </w:rPr>
        <w:t>Q1</w:t>
      </w:r>
      <w:r w:rsidRPr="005945C4">
        <w:rPr>
          <w:color w:val="000000"/>
        </w:rPr>
        <w:t xml:space="preserve">: RAN5 is looking to develop test procedure with and without UE </w:t>
      </w:r>
      <w:proofErr w:type="spellStart"/>
      <w:r w:rsidRPr="005945C4">
        <w:rPr>
          <w:color w:val="000000"/>
        </w:rPr>
        <w:t>Beamlock</w:t>
      </w:r>
      <w:proofErr w:type="spellEnd"/>
      <w:r w:rsidRPr="005945C4">
        <w:rPr>
          <w:color w:val="000000"/>
        </w:rPr>
        <w:t xml:space="preserve"> test function, can either procedure be used to verify RAN4 core requirements?</w:t>
      </w:r>
    </w:p>
    <w:p w14:paraId="3188B7E2" w14:textId="31C626B7" w:rsidR="005945C4" w:rsidRPr="005945C4" w:rsidRDefault="005945C4" w:rsidP="005945C4">
      <w:pPr>
        <w:rPr>
          <w:color w:val="000000"/>
        </w:rPr>
      </w:pPr>
      <w:r w:rsidRPr="001E5182">
        <w:rPr>
          <w:b/>
          <w:bCs/>
          <w:color w:val="000000"/>
        </w:rPr>
        <w:t>Response</w:t>
      </w:r>
      <w:r>
        <w:rPr>
          <w:color w:val="000000"/>
        </w:rPr>
        <w:t xml:space="preserve">: </w:t>
      </w:r>
      <w:r w:rsidRPr="005945C4">
        <w:rPr>
          <w:color w:val="000000"/>
        </w:rPr>
        <w:t xml:space="preserve">RAN4 core requirements are specified under the assumption that UE </w:t>
      </w:r>
      <w:proofErr w:type="spellStart"/>
      <w:r w:rsidRPr="005945C4">
        <w:rPr>
          <w:color w:val="000000"/>
        </w:rPr>
        <w:t>beamlock</w:t>
      </w:r>
      <w:proofErr w:type="spellEnd"/>
      <w:r w:rsidRPr="005945C4">
        <w:rPr>
          <w:color w:val="000000"/>
        </w:rPr>
        <w:t xml:space="preserve"> function is used in testing. The reason to use </w:t>
      </w:r>
      <w:proofErr w:type="spellStart"/>
      <w:r w:rsidRPr="005945C4">
        <w:rPr>
          <w:color w:val="000000"/>
        </w:rPr>
        <w:t>beamlock</w:t>
      </w:r>
      <w:proofErr w:type="spellEnd"/>
      <w:r w:rsidRPr="005945C4">
        <w:rPr>
          <w:color w:val="000000"/>
        </w:rPr>
        <w:t xml:space="preserve"> function is to address the issues raised during the core requirement discussion, e.g., “when the RAR is held to trigger PRACH retransmission, UE may attempt other beams since the RAR is not received which may lead to unstable test” This is important as in the core requirement, there is no tolerance allowed. </w:t>
      </w:r>
    </w:p>
    <w:p w14:paraId="650315DE" w14:textId="4ADF3195" w:rsidR="005945C4" w:rsidRPr="005945C4" w:rsidRDefault="005945C4" w:rsidP="005945C4">
      <w:pPr>
        <w:rPr>
          <w:color w:val="000000"/>
        </w:rPr>
      </w:pPr>
      <w:r w:rsidRPr="005945C4">
        <w:rPr>
          <w:color w:val="000000"/>
        </w:rPr>
        <w:t xml:space="preserve">Therefore, </w:t>
      </w:r>
      <w:r>
        <w:rPr>
          <w:color w:val="000000"/>
        </w:rPr>
        <w:t xml:space="preserve">RAN4 is of the view that </w:t>
      </w:r>
      <w:r w:rsidRPr="005945C4">
        <w:rPr>
          <w:color w:val="000000"/>
        </w:rPr>
        <w:t xml:space="preserve">test procedure with UE </w:t>
      </w:r>
      <w:proofErr w:type="spellStart"/>
      <w:r w:rsidRPr="005945C4">
        <w:rPr>
          <w:color w:val="000000"/>
        </w:rPr>
        <w:t>beamlock</w:t>
      </w:r>
      <w:proofErr w:type="spellEnd"/>
      <w:r w:rsidRPr="005945C4">
        <w:rPr>
          <w:color w:val="000000"/>
        </w:rPr>
        <w:t xml:space="preserve"> function is required to properly verify the RAN4 requirements, while it is uncertain whether test procedure without UE </w:t>
      </w:r>
      <w:proofErr w:type="spellStart"/>
      <w:r w:rsidRPr="005945C4">
        <w:rPr>
          <w:color w:val="000000"/>
        </w:rPr>
        <w:t>beamlock</w:t>
      </w:r>
      <w:proofErr w:type="spellEnd"/>
      <w:r w:rsidRPr="005945C4">
        <w:rPr>
          <w:color w:val="000000"/>
        </w:rPr>
        <w:t xml:space="preserve"> function can properly verify the RAN4 requirements.</w:t>
      </w:r>
    </w:p>
    <w:p w14:paraId="426ACB67" w14:textId="77777777" w:rsidR="005945C4" w:rsidRPr="005945C4" w:rsidRDefault="005945C4" w:rsidP="005945C4">
      <w:pPr>
        <w:rPr>
          <w:color w:val="000000"/>
        </w:rPr>
      </w:pPr>
      <w:r w:rsidRPr="001E5182">
        <w:rPr>
          <w:b/>
          <w:bCs/>
          <w:color w:val="000000"/>
        </w:rPr>
        <w:t>Q2</w:t>
      </w:r>
      <w:r w:rsidRPr="005945C4">
        <w:rPr>
          <w:color w:val="000000"/>
        </w:rPr>
        <w:t xml:space="preserve">: Regarding the verification of spherical coverage requirement for initial access and RRC_INACTIVE using UE </w:t>
      </w:r>
      <w:proofErr w:type="spellStart"/>
      <w:r w:rsidRPr="005945C4">
        <w:rPr>
          <w:color w:val="000000"/>
        </w:rPr>
        <w:t>Beamlock</w:t>
      </w:r>
      <w:proofErr w:type="spellEnd"/>
      <w:r w:rsidRPr="005945C4">
        <w:rPr>
          <w:color w:val="000000"/>
        </w:rPr>
        <w:t xml:space="preserve"> test function in the IDLE mode, will it prevent UE to not autonomously choose Uplink beams? </w:t>
      </w:r>
    </w:p>
    <w:p w14:paraId="1609FB86" w14:textId="77777777" w:rsidR="005945C4" w:rsidRPr="005945C4" w:rsidRDefault="005945C4" w:rsidP="005945C4">
      <w:pPr>
        <w:ind w:left="720"/>
        <w:rPr>
          <w:color w:val="000000"/>
        </w:rPr>
      </w:pPr>
      <w:r w:rsidRPr="005945C4">
        <w:rPr>
          <w:color w:val="000000"/>
        </w:rPr>
        <w:t>Will using beam lock prevent UE from autonomously choosing other beams even if UE’s behaviour is such?</w:t>
      </w:r>
    </w:p>
    <w:p w14:paraId="1802F3A3" w14:textId="42AADE2D" w:rsidR="005945C4" w:rsidRPr="005945C4" w:rsidRDefault="001E5182" w:rsidP="005945C4">
      <w:pPr>
        <w:rPr>
          <w:color w:val="000000"/>
        </w:rPr>
      </w:pPr>
      <w:r w:rsidRPr="001E5182">
        <w:rPr>
          <w:b/>
          <w:bCs/>
          <w:color w:val="000000"/>
        </w:rPr>
        <w:t>Response</w:t>
      </w:r>
      <w:r>
        <w:rPr>
          <w:color w:val="000000"/>
        </w:rPr>
        <w:t xml:space="preserve">: </w:t>
      </w:r>
      <w:r w:rsidR="005945C4" w:rsidRPr="005945C4">
        <w:rPr>
          <w:color w:val="000000"/>
        </w:rPr>
        <w:t xml:space="preserve">It is RAN4 understanding that in real-field operation, UE chooses its UL beams based on DL measurements of BS TX beams, which is the reason of specifying beam correspondence requirements in RAN4 for UEs requiring no UL beam sweeping. Therefore, using </w:t>
      </w:r>
      <w:proofErr w:type="spellStart"/>
      <w:r w:rsidR="005945C4" w:rsidRPr="005945C4">
        <w:rPr>
          <w:color w:val="000000"/>
        </w:rPr>
        <w:t>beamlock</w:t>
      </w:r>
      <w:proofErr w:type="spellEnd"/>
      <w:r w:rsidR="005945C4" w:rsidRPr="005945C4">
        <w:rPr>
          <w:color w:val="000000"/>
        </w:rPr>
        <w:t xml:space="preserve"> function in testing does not prevent UE from choosing UL beams in the real field. Instead, </w:t>
      </w:r>
      <w:proofErr w:type="spellStart"/>
      <w:r w:rsidR="005945C4" w:rsidRPr="005945C4">
        <w:rPr>
          <w:color w:val="000000"/>
        </w:rPr>
        <w:t>beamlock</w:t>
      </w:r>
      <w:proofErr w:type="spellEnd"/>
      <w:r w:rsidR="005945C4" w:rsidRPr="005945C4">
        <w:rPr>
          <w:color w:val="000000"/>
        </w:rPr>
        <w:t xml:space="preserve"> function is used to ensure testing accuracy, reliability, and repeatability</w:t>
      </w:r>
      <w:r w:rsidR="005945C4">
        <w:rPr>
          <w:color w:val="000000"/>
        </w:rPr>
        <w:t xml:space="preserve"> during tests</w:t>
      </w:r>
      <w:r w:rsidR="005945C4" w:rsidRPr="005945C4">
        <w:rPr>
          <w:color w:val="000000"/>
        </w:rPr>
        <w:t>.</w:t>
      </w:r>
    </w:p>
    <w:p w14:paraId="44497148" w14:textId="77777777" w:rsidR="005945C4" w:rsidRPr="005945C4" w:rsidRDefault="005945C4" w:rsidP="005945C4">
      <w:pPr>
        <w:rPr>
          <w:color w:val="000000"/>
        </w:rPr>
      </w:pPr>
      <w:r w:rsidRPr="001E5182">
        <w:rPr>
          <w:b/>
          <w:bCs/>
          <w:color w:val="000000"/>
        </w:rPr>
        <w:t>Q3</w:t>
      </w:r>
      <w:r w:rsidRPr="005945C4">
        <w:rPr>
          <w:color w:val="000000"/>
        </w:rPr>
        <w:t xml:space="preserve">: Regarding the verification of spherical coverage requirement for initial access and RRC_INACTIVE without using UE </w:t>
      </w:r>
      <w:proofErr w:type="spellStart"/>
      <w:r w:rsidRPr="005945C4">
        <w:rPr>
          <w:color w:val="000000"/>
        </w:rPr>
        <w:t>Beamlock</w:t>
      </w:r>
      <w:proofErr w:type="spellEnd"/>
      <w:r w:rsidRPr="005945C4">
        <w:rPr>
          <w:color w:val="000000"/>
        </w:rPr>
        <w:t xml:space="preserve"> test function in the IDLE mode, would this be aligned to verifying RAN4 core requirements when the requirements were defined?</w:t>
      </w:r>
    </w:p>
    <w:p w14:paraId="320B6493" w14:textId="301A460E" w:rsidR="005945C4" w:rsidRDefault="001E5182" w:rsidP="005945C4">
      <w:pPr>
        <w:rPr>
          <w:color w:val="000000"/>
        </w:rPr>
      </w:pPr>
      <w:r w:rsidRPr="001E5182">
        <w:rPr>
          <w:b/>
          <w:bCs/>
          <w:color w:val="000000"/>
        </w:rPr>
        <w:t>Response</w:t>
      </w:r>
      <w:r>
        <w:rPr>
          <w:color w:val="000000"/>
        </w:rPr>
        <w:t xml:space="preserve">: </w:t>
      </w:r>
      <w:r w:rsidR="005945C4" w:rsidRPr="005945C4">
        <w:rPr>
          <w:color w:val="000000"/>
        </w:rPr>
        <w:t xml:space="preserve">As said above, RAN4 core requirements are specified under the assumption that UE </w:t>
      </w:r>
      <w:proofErr w:type="spellStart"/>
      <w:r w:rsidR="005945C4" w:rsidRPr="005945C4">
        <w:rPr>
          <w:color w:val="000000"/>
        </w:rPr>
        <w:t>beamlock</w:t>
      </w:r>
      <w:proofErr w:type="spellEnd"/>
      <w:r w:rsidR="005945C4" w:rsidRPr="005945C4">
        <w:rPr>
          <w:color w:val="000000"/>
        </w:rPr>
        <w:t xml:space="preserve"> function is used in testing. Therefore, verification of spherical coverage requirement for initial access and RRC_INACTIVE without using UE </w:t>
      </w:r>
      <w:proofErr w:type="spellStart"/>
      <w:r w:rsidR="005945C4" w:rsidRPr="005945C4">
        <w:rPr>
          <w:color w:val="000000"/>
        </w:rPr>
        <w:t>Beamlock</w:t>
      </w:r>
      <w:proofErr w:type="spellEnd"/>
      <w:r w:rsidR="005945C4" w:rsidRPr="005945C4">
        <w:rPr>
          <w:color w:val="000000"/>
        </w:rPr>
        <w:t xml:space="preserve"> test function in the IDLE mode is not aligned to verifying RAN4 core requirements when the requirements were defined.</w:t>
      </w:r>
    </w:p>
    <w:p w14:paraId="17E55F28" w14:textId="77777777" w:rsidR="005945C4" w:rsidRDefault="005945C4">
      <w:pPr>
        <w:rPr>
          <w:color w:val="000000"/>
        </w:rPr>
      </w:pPr>
    </w:p>
    <w:p w14:paraId="3E7F88B6" w14:textId="77777777" w:rsidR="00564043" w:rsidRDefault="00000000">
      <w:pPr>
        <w:pStyle w:val="Heading1"/>
      </w:pPr>
      <w:r>
        <w:lastRenderedPageBreak/>
        <w:t>2</w:t>
      </w:r>
      <w:r>
        <w:tab/>
        <w:t>Actions</w:t>
      </w:r>
    </w:p>
    <w:p w14:paraId="3DAC9226" w14:textId="2DCEA98B" w:rsidR="00564043" w:rsidRDefault="00000000">
      <w:pPr>
        <w:spacing w:after="120"/>
        <w:ind w:left="1985" w:hanging="1985"/>
        <w:rPr>
          <w:rFonts w:ascii="Arial" w:hAnsi="Arial" w:cs="Arial"/>
          <w:b/>
        </w:rPr>
      </w:pPr>
      <w:r>
        <w:rPr>
          <w:rFonts w:ascii="Arial" w:hAnsi="Arial" w:cs="Arial"/>
          <w:b/>
        </w:rPr>
        <w:t>To RAN</w:t>
      </w:r>
      <w:r w:rsidR="001E5182">
        <w:rPr>
          <w:rFonts w:ascii="Arial" w:hAnsi="Arial" w:cs="Arial"/>
          <w:b/>
        </w:rPr>
        <w:t>5</w:t>
      </w:r>
      <w:r>
        <w:rPr>
          <w:rFonts w:ascii="Arial" w:hAnsi="Arial" w:cs="Arial"/>
          <w:b/>
        </w:rPr>
        <w:t xml:space="preserve"> </w:t>
      </w:r>
    </w:p>
    <w:p w14:paraId="70DE6E5D" w14:textId="5A512070" w:rsidR="00564043" w:rsidRPr="001542CA" w:rsidRDefault="00000000" w:rsidP="001542CA">
      <w:pPr>
        <w:spacing w:after="120"/>
        <w:ind w:left="993" w:hanging="993"/>
        <w:rPr>
          <w:color w:val="000000"/>
        </w:rPr>
      </w:pPr>
      <w:r>
        <w:rPr>
          <w:rFonts w:ascii="Arial" w:hAnsi="Arial" w:cs="Arial"/>
          <w:b/>
        </w:rPr>
        <w:t xml:space="preserve">ACTION: </w:t>
      </w:r>
      <w:r>
        <w:rPr>
          <w:rFonts w:ascii="Arial" w:hAnsi="Arial" w:cs="Arial"/>
          <w:b/>
          <w:color w:val="0070C0"/>
        </w:rPr>
        <w:tab/>
      </w:r>
      <w:r>
        <w:rPr>
          <w:color w:val="000000"/>
        </w:rPr>
        <w:t>RAN4 respectfully asks RAN</w:t>
      </w:r>
      <w:r w:rsidR="001E5182">
        <w:rPr>
          <w:color w:val="000000"/>
        </w:rPr>
        <w:t>5</w:t>
      </w:r>
      <w:r>
        <w:rPr>
          <w:color w:val="000000"/>
        </w:rPr>
        <w:t xml:space="preserve"> to </w:t>
      </w:r>
      <w:r w:rsidR="001E5182">
        <w:rPr>
          <w:color w:val="000000"/>
        </w:rPr>
        <w:t xml:space="preserve">consider the </w:t>
      </w:r>
      <w:r w:rsidR="0031472A">
        <w:rPr>
          <w:color w:val="000000"/>
        </w:rPr>
        <w:t xml:space="preserve">above </w:t>
      </w:r>
      <w:r w:rsidR="001E5182">
        <w:rPr>
          <w:color w:val="000000"/>
        </w:rPr>
        <w:t xml:space="preserve">responses in its </w:t>
      </w:r>
      <w:r w:rsidR="007F4AD9">
        <w:rPr>
          <w:color w:val="000000"/>
        </w:rPr>
        <w:t>work</w:t>
      </w:r>
      <w:r w:rsidR="0031472A">
        <w:rPr>
          <w:color w:val="000000"/>
          <w:lang w:val="en-US"/>
        </w:rPr>
        <w:t>.</w:t>
      </w:r>
    </w:p>
    <w:p w14:paraId="203CE6F7" w14:textId="77777777" w:rsidR="00564043" w:rsidRDefault="00000000">
      <w:pPr>
        <w:pStyle w:val="Heading1"/>
        <w:rPr>
          <w:szCs w:val="36"/>
        </w:rPr>
      </w:pPr>
      <w:r>
        <w:rPr>
          <w:szCs w:val="36"/>
        </w:rPr>
        <w:t>3</w:t>
      </w:r>
      <w:r>
        <w:rPr>
          <w:szCs w:val="36"/>
        </w:rPr>
        <w:tab/>
        <w:t xml:space="preserve">Dates of next </w:t>
      </w:r>
      <w:r>
        <w:rPr>
          <w:rFonts w:cs="Arial"/>
          <w:bCs/>
          <w:szCs w:val="36"/>
        </w:rPr>
        <w:t>TSG RAN WG4</w:t>
      </w:r>
      <w:r>
        <w:rPr>
          <w:szCs w:val="36"/>
        </w:rPr>
        <w:t xml:space="preserve"> meetings</w:t>
      </w:r>
    </w:p>
    <w:p w14:paraId="5B754AE6" w14:textId="77320D70" w:rsidR="00564043" w:rsidRDefault="00000000">
      <w:r>
        <w:t>RAN4#11</w:t>
      </w:r>
      <w:r w:rsidR="004307A4">
        <w:t>6-bis</w:t>
      </w:r>
      <w:r>
        <w:tab/>
      </w:r>
      <w:r w:rsidR="004307A4">
        <w:t>Oct</w:t>
      </w:r>
      <w:r>
        <w:t xml:space="preserve"> 1</w:t>
      </w:r>
      <w:r w:rsidR="004307A4">
        <w:t>3</w:t>
      </w:r>
      <w:r>
        <w:t xml:space="preserve"> – </w:t>
      </w:r>
      <w:r w:rsidR="004307A4">
        <w:t>17</w:t>
      </w:r>
      <w:r>
        <w:t>, 202</w:t>
      </w:r>
      <w:r w:rsidR="00A627DE">
        <w:t>5</w:t>
      </w:r>
      <w:r>
        <w:tab/>
      </w:r>
      <w:r>
        <w:tab/>
      </w:r>
      <w:r w:rsidR="004307A4" w:rsidRPr="004307A4">
        <w:t>Prague, CZ</w:t>
      </w:r>
    </w:p>
    <w:p w14:paraId="3DC74A19" w14:textId="563A8230" w:rsidR="00564043" w:rsidRDefault="00000000">
      <w:bookmarkStart w:id="8" w:name="OLE_LINK56"/>
      <w:bookmarkStart w:id="9" w:name="OLE_LINK55"/>
      <w:bookmarkStart w:id="10" w:name="OLE_LINK53"/>
      <w:bookmarkStart w:id="11" w:name="OLE_LINK54"/>
      <w:r>
        <w:t>RAN4#11</w:t>
      </w:r>
      <w:r w:rsidR="007E6147">
        <w:t>7</w:t>
      </w:r>
      <w:r>
        <w:tab/>
      </w:r>
      <w:r w:rsidR="007E6147">
        <w:t>Nov. 17</w:t>
      </w:r>
      <w:r>
        <w:t xml:space="preserve"> – 2</w:t>
      </w:r>
      <w:r w:rsidR="007E6147">
        <w:t>1</w:t>
      </w:r>
      <w:r>
        <w:t>, 202</w:t>
      </w:r>
      <w:r w:rsidR="00A627DE">
        <w:t>5</w:t>
      </w:r>
      <w:r>
        <w:tab/>
      </w:r>
      <w:bookmarkEnd w:id="8"/>
      <w:bookmarkEnd w:id="9"/>
      <w:r w:rsidR="007E6147" w:rsidRPr="007E6147">
        <w:t>Dallas, US</w:t>
      </w:r>
    </w:p>
    <w:bookmarkEnd w:id="10"/>
    <w:bookmarkEnd w:id="11"/>
    <w:p w14:paraId="2172742E" w14:textId="77777777" w:rsidR="00564043" w:rsidRDefault="00564043"/>
    <w:sectPr w:rsidR="0056404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0651D" w14:textId="77777777" w:rsidR="00721559" w:rsidRDefault="00721559">
      <w:pPr>
        <w:spacing w:after="0"/>
      </w:pPr>
      <w:r>
        <w:separator/>
      </w:r>
    </w:p>
  </w:endnote>
  <w:endnote w:type="continuationSeparator" w:id="0">
    <w:p w14:paraId="1EEC863F" w14:textId="77777777" w:rsidR="00721559" w:rsidRDefault="007215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84B21" w14:textId="77777777" w:rsidR="00721559" w:rsidRDefault="00721559">
      <w:pPr>
        <w:spacing w:after="0"/>
      </w:pPr>
      <w:r>
        <w:separator/>
      </w:r>
    </w:p>
  </w:footnote>
  <w:footnote w:type="continuationSeparator" w:id="0">
    <w:p w14:paraId="394BBF5B" w14:textId="77777777" w:rsidR="00721559" w:rsidRDefault="007215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083285242">
    <w:abstractNumId w:val="4"/>
  </w:num>
  <w:num w:numId="2" w16cid:durableId="77681615">
    <w:abstractNumId w:val="1"/>
  </w:num>
  <w:num w:numId="3" w16cid:durableId="2066372495">
    <w:abstractNumId w:val="3"/>
  </w:num>
  <w:num w:numId="4" w16cid:durableId="1739740960">
    <w:abstractNumId w:val="0"/>
  </w:num>
  <w:num w:numId="5" w16cid:durableId="1596207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CD6"/>
    <w:rsid w:val="00017F23"/>
    <w:rsid w:val="000222D5"/>
    <w:rsid w:val="0002525E"/>
    <w:rsid w:val="00067C8C"/>
    <w:rsid w:val="000A6DE7"/>
    <w:rsid w:val="000C259B"/>
    <w:rsid w:val="000F6242"/>
    <w:rsid w:val="000F79C4"/>
    <w:rsid w:val="00112416"/>
    <w:rsid w:val="001347C4"/>
    <w:rsid w:val="00136B7D"/>
    <w:rsid w:val="001542CA"/>
    <w:rsid w:val="00167D61"/>
    <w:rsid w:val="001B7BD4"/>
    <w:rsid w:val="001D5009"/>
    <w:rsid w:val="001E5182"/>
    <w:rsid w:val="001E5551"/>
    <w:rsid w:val="001E61E9"/>
    <w:rsid w:val="001F3700"/>
    <w:rsid w:val="00213A0D"/>
    <w:rsid w:val="00215961"/>
    <w:rsid w:val="00224700"/>
    <w:rsid w:val="00273963"/>
    <w:rsid w:val="002968B6"/>
    <w:rsid w:val="002C4267"/>
    <w:rsid w:val="002F1940"/>
    <w:rsid w:val="0031472A"/>
    <w:rsid w:val="0032137B"/>
    <w:rsid w:val="00355487"/>
    <w:rsid w:val="00364D3C"/>
    <w:rsid w:val="00366CC2"/>
    <w:rsid w:val="00367F51"/>
    <w:rsid w:val="00383545"/>
    <w:rsid w:val="003940A2"/>
    <w:rsid w:val="00394450"/>
    <w:rsid w:val="003B6C17"/>
    <w:rsid w:val="003C2F54"/>
    <w:rsid w:val="0042774E"/>
    <w:rsid w:val="004307A4"/>
    <w:rsid w:val="00433500"/>
    <w:rsid w:val="00433F71"/>
    <w:rsid w:val="00440D43"/>
    <w:rsid w:val="00481CBD"/>
    <w:rsid w:val="004C7ED8"/>
    <w:rsid w:val="004E07A4"/>
    <w:rsid w:val="004E3939"/>
    <w:rsid w:val="004E49C3"/>
    <w:rsid w:val="004E7E00"/>
    <w:rsid w:val="004F528E"/>
    <w:rsid w:val="0050495A"/>
    <w:rsid w:val="0050558E"/>
    <w:rsid w:val="00511734"/>
    <w:rsid w:val="00553090"/>
    <w:rsid w:val="00564043"/>
    <w:rsid w:val="005945C4"/>
    <w:rsid w:val="005E1028"/>
    <w:rsid w:val="006200C7"/>
    <w:rsid w:val="00637F95"/>
    <w:rsid w:val="006924C1"/>
    <w:rsid w:val="006D6E19"/>
    <w:rsid w:val="00701080"/>
    <w:rsid w:val="007050B8"/>
    <w:rsid w:val="00707B85"/>
    <w:rsid w:val="00721559"/>
    <w:rsid w:val="00730334"/>
    <w:rsid w:val="00735ECE"/>
    <w:rsid w:val="0074542C"/>
    <w:rsid w:val="007A1871"/>
    <w:rsid w:val="007D0DEE"/>
    <w:rsid w:val="007D713C"/>
    <w:rsid w:val="007E6147"/>
    <w:rsid w:val="007F4AD9"/>
    <w:rsid w:val="007F4F92"/>
    <w:rsid w:val="00862E1E"/>
    <w:rsid w:val="00864042"/>
    <w:rsid w:val="00867D2E"/>
    <w:rsid w:val="0087459E"/>
    <w:rsid w:val="00882003"/>
    <w:rsid w:val="00883F89"/>
    <w:rsid w:val="0088553B"/>
    <w:rsid w:val="00895738"/>
    <w:rsid w:val="008A2A5A"/>
    <w:rsid w:val="008D772F"/>
    <w:rsid w:val="00920192"/>
    <w:rsid w:val="00946B3A"/>
    <w:rsid w:val="00981C8C"/>
    <w:rsid w:val="0099764C"/>
    <w:rsid w:val="009B3B44"/>
    <w:rsid w:val="009E5267"/>
    <w:rsid w:val="00A0083B"/>
    <w:rsid w:val="00A04FF1"/>
    <w:rsid w:val="00A25E0A"/>
    <w:rsid w:val="00A33EFC"/>
    <w:rsid w:val="00A37B0A"/>
    <w:rsid w:val="00A40B93"/>
    <w:rsid w:val="00A627DE"/>
    <w:rsid w:val="00A73376"/>
    <w:rsid w:val="00A76DF8"/>
    <w:rsid w:val="00AA6EE3"/>
    <w:rsid w:val="00AD01DC"/>
    <w:rsid w:val="00AF77CA"/>
    <w:rsid w:val="00B84BDC"/>
    <w:rsid w:val="00B87F15"/>
    <w:rsid w:val="00B94854"/>
    <w:rsid w:val="00B97703"/>
    <w:rsid w:val="00BA5D2F"/>
    <w:rsid w:val="00C13978"/>
    <w:rsid w:val="00C4173E"/>
    <w:rsid w:val="00C524DC"/>
    <w:rsid w:val="00C5681D"/>
    <w:rsid w:val="00CC22D0"/>
    <w:rsid w:val="00CE07CA"/>
    <w:rsid w:val="00CE0AB4"/>
    <w:rsid w:val="00CF6087"/>
    <w:rsid w:val="00D346C3"/>
    <w:rsid w:val="00D50E60"/>
    <w:rsid w:val="00DE1B87"/>
    <w:rsid w:val="00DF0102"/>
    <w:rsid w:val="00E16988"/>
    <w:rsid w:val="00E44611"/>
    <w:rsid w:val="00E87C52"/>
    <w:rsid w:val="00E92C52"/>
    <w:rsid w:val="00EA1FE0"/>
    <w:rsid w:val="00EB6470"/>
    <w:rsid w:val="00ED669F"/>
    <w:rsid w:val="00F135A3"/>
    <w:rsid w:val="00F17925"/>
    <w:rsid w:val="00F35E82"/>
    <w:rsid w:val="00F5573D"/>
    <w:rsid w:val="00F8388B"/>
    <w:rsid w:val="00FA4114"/>
    <w:rsid w:val="0BD14D87"/>
    <w:rsid w:val="1E4800BE"/>
    <w:rsid w:val="20234A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A9D5FE"/>
  <w15:docId w15:val="{08285DB6-3DED-41E0-89E7-E8CC9E8C5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Revision1">
    <w:name w:val="Revision1"/>
    <w:hidden/>
    <w:uiPriority w:val="99"/>
    <w:semiHidden/>
    <w:qFormat/>
    <w:rPr>
      <w:lang w:val="en-GB" w:eastAsia="en-GB"/>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Revision">
    <w:name w:val="Revision"/>
    <w:hidden/>
    <w:uiPriority w:val="99"/>
    <w:unhideWhenUsed/>
    <w:rsid w:val="009E5267"/>
    <w:rPr>
      <w:lang w:val="en-GB" w:eastAsia="en-GB"/>
    </w:rPr>
  </w:style>
  <w:style w:type="table" w:styleId="TableGrid">
    <w:name w:val="Table Grid"/>
    <w:basedOn w:val="TableNormal"/>
    <w:rsid w:val="00D346C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2</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Apple Inc. - RAN4#116</cp:lastModifiedBy>
  <cp:revision>7</cp:revision>
  <cp:lastPrinted>2002-04-23T07:10:00Z</cp:lastPrinted>
  <dcterms:created xsi:type="dcterms:W3CDTF">2025-08-15T16:08:00Z</dcterms:created>
  <dcterms:modified xsi:type="dcterms:W3CDTF">2025-08-15T16:24:00Z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5BEF1E8E46C84A619EE65E3E1570F947</vt:lpwstr>
  </property>
</Properties>
</file>